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pPr>
        <w:jc w:val="left"/>
        <w:rPr>
          <w:rFonts w:hint="eastAsia" w:ascii="仿宋_GB2312" w:hAnsi="仿宋_GB2312" w:eastAsia="仿宋_GB2312" w:cs="仿宋_GB2312"/>
          <w:sz w:val="44"/>
          <w:szCs w:val="44"/>
        </w:rPr>
      </w:pPr>
    </w:p>
    <w:p>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pPr>
        <w:jc w:val="left"/>
      </w:pPr>
      <w:r>
        <w:rPr>
          <w:rFonts w:hint="eastAsia" w:ascii="仿宋" w:hAnsi="仿宋" w:eastAsia="仿宋" w:cs="Arial"/>
          <w:sz w:val="32"/>
          <w:szCs w:val="32"/>
        </w:rPr>
        <w:t>法人代表： 马艺成</w:t>
      </w:r>
    </w:p>
    <w:p>
      <w:pPr>
        <w:pStyle w:val="2"/>
        <w:rPr>
          <w:rFonts w:hint="eastAsia" w:ascii="仿宋_GB2312" w:hAnsi="仿宋_GB2312" w:eastAsia="仿宋_GB2312" w:cs="仿宋_GB2312"/>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r>
        <w:rPr>
          <w:rFonts w:hint="eastAsia" w:ascii="仿宋_GB2312" w:hAnsi="仿宋_GB2312" w:eastAsia="仿宋_GB2312" w:cs="仿宋_GB2312"/>
          <w:sz w:val="32"/>
          <w:szCs w:val="32"/>
        </w:rPr>
        <w:br w:type="textWrapping"/>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宋体" w:eastAsia="仿宋_GB2312" w:cs="仿宋_GB2312"/>
          <w:i w:val="0"/>
          <w:iCs w:val="0"/>
          <w:color w:val="000000"/>
          <w:kern w:val="0"/>
          <w:sz w:val="31"/>
          <w:szCs w:val="31"/>
          <w:u w:val="single"/>
          <w:lang w:val="en-US" w:eastAsia="zh-CN" w:bidi="ar"/>
        </w:rPr>
        <w:t>博罗县石湾镇振兴南路以北、茹屋路以西地段，</w:t>
      </w:r>
      <w:r>
        <w:rPr>
          <w:rFonts w:hint="eastAsia" w:ascii="仿宋_GB2312" w:hAnsi="仿宋_GB2312" w:eastAsia="仿宋_GB2312" w:cs="仿宋_GB2312"/>
          <w:sz w:val="32"/>
          <w:szCs w:val="32"/>
          <w:highlight w:val="none"/>
        </w:rPr>
        <w:t>宗地面积为</w:t>
      </w:r>
      <w:r>
        <w:rPr>
          <w:rFonts w:hint="eastAsia" w:ascii="仿宋_GB2312" w:hAnsi="仿宋_GB2312" w:eastAsia="仿宋_GB2312" w:cs="仿宋_GB2312"/>
          <w:sz w:val="32"/>
          <w:szCs w:val="32"/>
          <w:highlight w:val="none"/>
          <w:u w:val="single"/>
          <w:lang w:val="en-US" w:eastAsia="zh-CN"/>
        </w:rPr>
        <w:t>24071</w:t>
      </w:r>
      <w:r>
        <w:rPr>
          <w:rFonts w:hint="eastAsia" w:ascii="仿宋_GB2312" w:hAnsi="仿宋_GB2312" w:eastAsia="仿宋_GB2312" w:cs="仿宋_GB2312"/>
          <w:sz w:val="32"/>
          <w:szCs w:val="32"/>
          <w:highlight w:val="none"/>
        </w:rPr>
        <w:t>平方米，地块编号为</w:t>
      </w:r>
      <w:r>
        <w:rPr>
          <w:rFonts w:hint="eastAsia" w:ascii="仿宋_GB2312" w:hAnsi="仿宋_GB2312" w:eastAsia="仿宋_GB2312" w:cs="仿宋_GB2312"/>
          <w:sz w:val="32"/>
          <w:szCs w:val="32"/>
          <w:highlight w:val="none"/>
          <w:u w:val="single"/>
          <w:lang w:val="en-US" w:eastAsia="zh-CN"/>
        </w:rPr>
        <w:t xml:space="preserve"> 博自然资（用地）挂字〔2024〕27号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用地性质为</w:t>
      </w:r>
      <w:r>
        <w:rPr>
          <w:rFonts w:hint="eastAsia" w:ascii="仿宋" w:hAnsi="仿宋" w:eastAsia="仿宋" w:cs="Arial"/>
          <w:color w:val="auto"/>
          <w:sz w:val="32"/>
          <w:szCs w:val="32"/>
          <w:highlight w:val="none"/>
          <w:u w:val="single"/>
          <w:lang w:val="en-US" w:eastAsia="zh-CN"/>
        </w:rPr>
        <w:t xml:space="preserve"> 二类工业用地</w:t>
      </w:r>
      <w:r>
        <w:rPr>
          <w:rFonts w:hint="eastAsia" w:ascii="仿宋_GB2312" w:hAnsi="仿宋_GB2312" w:eastAsia="仿宋_GB2312" w:cs="仿宋_GB2312"/>
          <w:sz w:val="32"/>
          <w:szCs w:val="32"/>
          <w:highlight w:val="none"/>
        </w:rPr>
        <w:t>，土地使用权出让年限</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 w:hAnsi="仿宋" w:eastAsia="仿宋" w:cs="Arial"/>
          <w:color w:val="auto"/>
          <w:sz w:val="32"/>
          <w:szCs w:val="32"/>
          <w:highlight w:val="none"/>
          <w:u w:val="single"/>
          <w:lang w:val="en-US" w:eastAsia="zh-CN"/>
        </w:rPr>
        <w:t>50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年，容积率为</w:t>
      </w:r>
      <w:r>
        <w:rPr>
          <w:rFonts w:hint="eastAsia" w:ascii="仿宋_GB2312" w:hAnsi="仿宋_GB2312" w:eastAsia="仿宋_GB2312" w:cs="仿宋_GB2312"/>
          <w:sz w:val="32"/>
          <w:szCs w:val="32"/>
          <w:highlight w:val="none"/>
          <w:u w:val="single"/>
          <w:lang w:val="en-US" w:eastAsia="zh-CN"/>
        </w:rPr>
        <w:t xml:space="preserve"> 1.6～2.5 </w:t>
      </w:r>
      <w:r>
        <w:rPr>
          <w:rFonts w:hint="eastAsia" w:ascii="仿宋_GB2312" w:hAnsi="仿宋_GB2312" w:eastAsia="仿宋_GB2312" w:cs="仿宋_GB2312"/>
          <w:sz w:val="32"/>
          <w:szCs w:val="32"/>
          <w:highlight w:val="none"/>
        </w:rPr>
        <w:t>。上述</w:t>
      </w:r>
      <w:r>
        <w:rPr>
          <w:rFonts w:hint="eastAsia" w:ascii="仿宋_GB2312" w:hAnsi="仿宋_GB2312" w:eastAsia="仿宋_GB2312" w:cs="仿宋_GB2312"/>
          <w:sz w:val="32"/>
          <w:szCs w:val="32"/>
        </w:rPr>
        <w:t>指标，以自然资源部门最终核定的用地方案为准。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助动车制造</w:t>
      </w:r>
      <w:bookmarkStart w:id="0" w:name="_GoBack"/>
      <w:bookmarkEnd w:id="0"/>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建成后从事电动车鞍座及新能源汽车座椅项目的研发、生产及销售</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rPr>
        <w:t>达产后，年产出</w:t>
      </w:r>
      <w:r>
        <w:rPr>
          <w:rFonts w:hint="eastAsia" w:ascii="仿宋_GB2312" w:hAnsi="仿宋_GB2312" w:eastAsia="仿宋_GB2312" w:cs="仿宋_GB2312"/>
          <w:sz w:val="32"/>
          <w:szCs w:val="32"/>
          <w:u w:val="single"/>
          <w:lang w:val="en-US" w:eastAsia="zh-CN"/>
        </w:rPr>
        <w:t>需</w:t>
      </w:r>
      <w:r>
        <w:rPr>
          <w:rFonts w:hint="eastAsia" w:ascii="仿宋_GB2312" w:hAnsi="仿宋_GB2312" w:eastAsia="仿宋_GB2312" w:cs="仿宋_GB2312"/>
          <w:sz w:val="32"/>
          <w:szCs w:val="32"/>
          <w:u w:val="single"/>
        </w:rPr>
        <w:t>达到500万套两轮电动车鞍座，以及100万套新能源汽车座椅的规模。</w:t>
      </w:r>
      <w:r>
        <w:rPr>
          <w:rFonts w:hint="eastAsia" w:ascii="仿宋_GB2312" w:hAnsi="仿宋_GB2312" w:eastAsia="仿宋_GB2312" w:cs="仿宋_GB2312"/>
          <w:sz w:val="32"/>
          <w:szCs w:val="32"/>
          <w:u w:val="single"/>
        </w:rPr>
        <w:br w:type="textWrapping"/>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2.2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600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zNzg4OWQwNDJlYmQ4YzliYTU1Nzc4NGEzNmZiMjU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357DB0"/>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603E1C"/>
    <w:rsid w:val="099610F2"/>
    <w:rsid w:val="0A270255"/>
    <w:rsid w:val="0A2E0793"/>
    <w:rsid w:val="0ADB6E6A"/>
    <w:rsid w:val="0ADC099B"/>
    <w:rsid w:val="0B1D41C8"/>
    <w:rsid w:val="0B3C0212"/>
    <w:rsid w:val="0B3D24FE"/>
    <w:rsid w:val="0B3E7F80"/>
    <w:rsid w:val="0B6A42C7"/>
    <w:rsid w:val="0B752658"/>
    <w:rsid w:val="0B914186"/>
    <w:rsid w:val="0BDD0D82"/>
    <w:rsid w:val="0BE07789"/>
    <w:rsid w:val="0BEF300D"/>
    <w:rsid w:val="0BEF7B7B"/>
    <w:rsid w:val="0C0C18D2"/>
    <w:rsid w:val="0C172856"/>
    <w:rsid w:val="0C2357A7"/>
    <w:rsid w:val="0C281202"/>
    <w:rsid w:val="0C351511"/>
    <w:rsid w:val="0C4733EC"/>
    <w:rsid w:val="0C83325E"/>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876815"/>
    <w:rsid w:val="13B74DE6"/>
    <w:rsid w:val="13C04D72"/>
    <w:rsid w:val="144D12B4"/>
    <w:rsid w:val="147F7A2F"/>
    <w:rsid w:val="148560A6"/>
    <w:rsid w:val="148854BE"/>
    <w:rsid w:val="14B51486"/>
    <w:rsid w:val="14B94B2A"/>
    <w:rsid w:val="14C408EE"/>
    <w:rsid w:val="14D36D2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9B6333"/>
    <w:rsid w:val="1AA93096"/>
    <w:rsid w:val="1AC441A6"/>
    <w:rsid w:val="1B3B043B"/>
    <w:rsid w:val="1B78249E"/>
    <w:rsid w:val="1BB250A6"/>
    <w:rsid w:val="1BC94988"/>
    <w:rsid w:val="1BDB2542"/>
    <w:rsid w:val="1C1B552A"/>
    <w:rsid w:val="1C20546C"/>
    <w:rsid w:val="1C5B7FB0"/>
    <w:rsid w:val="1C865EC5"/>
    <w:rsid w:val="1C9B387A"/>
    <w:rsid w:val="1CBB4AAC"/>
    <w:rsid w:val="1CC90469"/>
    <w:rsid w:val="1CD367B7"/>
    <w:rsid w:val="1CDC4E5D"/>
    <w:rsid w:val="1CF91695"/>
    <w:rsid w:val="1D0609AB"/>
    <w:rsid w:val="1D315072"/>
    <w:rsid w:val="1D6332C3"/>
    <w:rsid w:val="1DA73053"/>
    <w:rsid w:val="1E15696A"/>
    <w:rsid w:val="1E2B77AC"/>
    <w:rsid w:val="1E2E7EE0"/>
    <w:rsid w:val="1E3116DB"/>
    <w:rsid w:val="1E79638F"/>
    <w:rsid w:val="1E7C1891"/>
    <w:rsid w:val="1E8B1E2C"/>
    <w:rsid w:val="1EBA6373"/>
    <w:rsid w:val="1EF71280"/>
    <w:rsid w:val="1F050471"/>
    <w:rsid w:val="1F300906"/>
    <w:rsid w:val="1F3E18CF"/>
    <w:rsid w:val="1F62660C"/>
    <w:rsid w:val="1F63408D"/>
    <w:rsid w:val="1FC737D5"/>
    <w:rsid w:val="1FD27BC4"/>
    <w:rsid w:val="1FFA018A"/>
    <w:rsid w:val="202E4A5B"/>
    <w:rsid w:val="203E1472"/>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665354E"/>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4F631D"/>
    <w:rsid w:val="2B5A04DB"/>
    <w:rsid w:val="2B760D1B"/>
    <w:rsid w:val="2B86108A"/>
    <w:rsid w:val="2B900430"/>
    <w:rsid w:val="2BE77795"/>
    <w:rsid w:val="2C1F6602"/>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4C5743"/>
    <w:rsid w:val="2F9724A4"/>
    <w:rsid w:val="2FC57502"/>
    <w:rsid w:val="2FE243E4"/>
    <w:rsid w:val="2FF549B1"/>
    <w:rsid w:val="2FF96956"/>
    <w:rsid w:val="300B4C25"/>
    <w:rsid w:val="3068321E"/>
    <w:rsid w:val="307F0701"/>
    <w:rsid w:val="309637C7"/>
    <w:rsid w:val="309F22FD"/>
    <w:rsid w:val="30A9593A"/>
    <w:rsid w:val="31013C75"/>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8E66CE"/>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9C617D1"/>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6E1F43"/>
    <w:rsid w:val="4E7116BE"/>
    <w:rsid w:val="4E7F44A5"/>
    <w:rsid w:val="4EC318B0"/>
    <w:rsid w:val="4EEB715F"/>
    <w:rsid w:val="4EF81A68"/>
    <w:rsid w:val="4F065435"/>
    <w:rsid w:val="4F8571FB"/>
    <w:rsid w:val="4F8E6612"/>
    <w:rsid w:val="4F9F2130"/>
    <w:rsid w:val="4FA407B6"/>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3B7D33"/>
    <w:rsid w:val="52882588"/>
    <w:rsid w:val="52A1019F"/>
    <w:rsid w:val="52AA68B0"/>
    <w:rsid w:val="52DF2202"/>
    <w:rsid w:val="532E1087"/>
    <w:rsid w:val="53587193"/>
    <w:rsid w:val="536642E0"/>
    <w:rsid w:val="539952B3"/>
    <w:rsid w:val="54067A66"/>
    <w:rsid w:val="552227BC"/>
    <w:rsid w:val="55507ED6"/>
    <w:rsid w:val="55781EC6"/>
    <w:rsid w:val="558537AB"/>
    <w:rsid w:val="55C27E6C"/>
    <w:rsid w:val="55E02674"/>
    <w:rsid w:val="560143A9"/>
    <w:rsid w:val="560155FE"/>
    <w:rsid w:val="56AB6366"/>
    <w:rsid w:val="56C40453"/>
    <w:rsid w:val="56CC1CB7"/>
    <w:rsid w:val="56F1172B"/>
    <w:rsid w:val="575528C8"/>
    <w:rsid w:val="5765718D"/>
    <w:rsid w:val="5791383A"/>
    <w:rsid w:val="57923DCD"/>
    <w:rsid w:val="57A86F38"/>
    <w:rsid w:val="58024DF3"/>
    <w:rsid w:val="58217DE9"/>
    <w:rsid w:val="5842703C"/>
    <w:rsid w:val="58572D5B"/>
    <w:rsid w:val="58645D91"/>
    <w:rsid w:val="587A5D36"/>
    <w:rsid w:val="58BB6D98"/>
    <w:rsid w:val="58CC07E1"/>
    <w:rsid w:val="58D802CE"/>
    <w:rsid w:val="58DE7C59"/>
    <w:rsid w:val="58FB4A67"/>
    <w:rsid w:val="590E02A2"/>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E467C0"/>
    <w:rsid w:val="5EF35656"/>
    <w:rsid w:val="5F520E4D"/>
    <w:rsid w:val="5FE34F5E"/>
    <w:rsid w:val="60370C92"/>
    <w:rsid w:val="606D163F"/>
    <w:rsid w:val="609C02A6"/>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86687E"/>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820F16"/>
    <w:rsid w:val="69C30296"/>
    <w:rsid w:val="69EA5367"/>
    <w:rsid w:val="6A093F49"/>
    <w:rsid w:val="6A2E48C4"/>
    <w:rsid w:val="6A5B786D"/>
    <w:rsid w:val="6A613CEF"/>
    <w:rsid w:val="6A666F81"/>
    <w:rsid w:val="6B21034E"/>
    <w:rsid w:val="6B3C1133"/>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151BA1"/>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414792"/>
    <w:rsid w:val="796F67B7"/>
    <w:rsid w:val="798619ED"/>
    <w:rsid w:val="798E0446"/>
    <w:rsid w:val="79913E8C"/>
    <w:rsid w:val="79917A44"/>
    <w:rsid w:val="79B54ABA"/>
    <w:rsid w:val="79D9753C"/>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1D118B"/>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3256</Words>
  <Characters>3392</Characters>
  <Lines>23</Lines>
  <Paragraphs>6</Paragraphs>
  <TotalTime>2</TotalTime>
  <ScaleCrop>false</ScaleCrop>
  <LinksUpToDate>false</LinksUpToDate>
  <CharactersWithSpaces>3655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Administrator</cp:lastModifiedBy>
  <cp:lastPrinted>2023-12-22T08:33:00Z</cp:lastPrinted>
  <dcterms:modified xsi:type="dcterms:W3CDTF">2024-08-02T02:59:59Z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CDCB345258B54F6E86BD5DF1D1D11EC6_13</vt:lpwstr>
  </property>
</Properties>
</file>